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F449" w14:textId="760A4BA5" w:rsidR="003B798A" w:rsidRPr="00EB4F27" w:rsidRDefault="003B798A" w:rsidP="00F4566B">
      <w:pPr>
        <w:shd w:val="clear" w:color="auto" w:fill="FFFFFF"/>
        <w:spacing w:after="240" w:line="240" w:lineRule="auto"/>
        <w:jc w:val="center"/>
        <w:rPr>
          <w:rFonts w:eastAsia="Times New Roman" w:cstheme="minorHAnsi"/>
          <w:b/>
          <w:bCs/>
          <w:color w:val="000000"/>
          <w:sz w:val="32"/>
          <w:szCs w:val="32"/>
          <w:u w:val="single"/>
          <w:lang w:eastAsia="en-GB"/>
        </w:rPr>
      </w:pPr>
      <w:r w:rsidRPr="00EB4F27">
        <w:rPr>
          <w:noProof/>
          <w:sz w:val="24"/>
          <w:szCs w:val="24"/>
          <w:u w:val="single"/>
        </w:rPr>
        <w:drawing>
          <wp:anchor distT="0" distB="0" distL="114300" distR="114300" simplePos="0" relativeHeight="251659264" behindDoc="0" locked="0" layoutInCell="1" allowOverlap="1" wp14:anchorId="0404E6A4" wp14:editId="05FA79E5">
            <wp:simplePos x="0" y="0"/>
            <wp:positionH relativeFrom="margin">
              <wp:posOffset>2162175</wp:posOffset>
            </wp:positionH>
            <wp:positionV relativeFrom="paragraph">
              <wp:posOffset>-600075</wp:posOffset>
            </wp:positionV>
            <wp:extent cx="1625600" cy="770876"/>
            <wp:effectExtent l="0" t="0" r="0" b="0"/>
            <wp:wrapNone/>
            <wp:docPr id="24" name="Picture 2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872077" name="Picture 1" descr="A close-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5600" cy="7708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AB71B" w14:textId="76720836" w:rsidR="00F4566B" w:rsidRPr="00EB4F27" w:rsidRDefault="00F4566B" w:rsidP="00F4566B">
      <w:pPr>
        <w:shd w:val="clear" w:color="auto" w:fill="FFFFFF"/>
        <w:spacing w:after="240" w:line="240" w:lineRule="auto"/>
        <w:jc w:val="center"/>
        <w:rPr>
          <w:rFonts w:eastAsia="Times New Roman" w:cstheme="minorHAnsi"/>
          <w:b/>
          <w:bCs/>
          <w:color w:val="000000"/>
          <w:sz w:val="32"/>
          <w:szCs w:val="32"/>
          <w:u w:val="single"/>
          <w:lang w:eastAsia="en-GB"/>
        </w:rPr>
      </w:pPr>
      <w:r w:rsidRPr="00EB4F27">
        <w:rPr>
          <w:rFonts w:eastAsia="Times New Roman" w:cstheme="minorHAnsi"/>
          <w:b/>
          <w:bCs/>
          <w:color w:val="000000"/>
          <w:sz w:val="32"/>
          <w:szCs w:val="32"/>
          <w:u w:val="single"/>
          <w:lang w:eastAsia="en-GB"/>
        </w:rPr>
        <w:t>Job Description</w:t>
      </w:r>
      <w:r w:rsidR="00C3005C" w:rsidRPr="00EB4F27">
        <w:rPr>
          <w:rFonts w:eastAsia="Times New Roman" w:cstheme="minorHAnsi"/>
          <w:b/>
          <w:bCs/>
          <w:color w:val="000000"/>
          <w:sz w:val="32"/>
          <w:szCs w:val="32"/>
          <w:u w:val="single"/>
          <w:lang w:eastAsia="en-GB"/>
        </w:rPr>
        <w:t xml:space="preserve">  </w:t>
      </w:r>
    </w:p>
    <w:p w14:paraId="7D630BE1" w14:textId="1A9B8E8C" w:rsidR="003A1E2D" w:rsidRPr="00EB4F27" w:rsidRDefault="003A1E2D" w:rsidP="003A1E2D">
      <w:pPr>
        <w:shd w:val="clear" w:color="auto" w:fill="FFFFFF"/>
        <w:spacing w:after="240" w:line="240" w:lineRule="auto"/>
        <w:rPr>
          <w:rFonts w:eastAsia="Times New Roman" w:cstheme="minorHAnsi"/>
          <w:b/>
          <w:bCs/>
          <w:color w:val="000000"/>
          <w:sz w:val="28"/>
          <w:szCs w:val="28"/>
          <w:lang w:eastAsia="en-GB"/>
        </w:rPr>
      </w:pPr>
      <w:r w:rsidRPr="00EB4F27">
        <w:rPr>
          <w:rFonts w:eastAsia="Times New Roman" w:cstheme="minorHAnsi"/>
          <w:b/>
          <w:bCs/>
          <w:color w:val="000000"/>
          <w:sz w:val="28"/>
          <w:szCs w:val="28"/>
          <w:lang w:eastAsia="en-GB"/>
        </w:rPr>
        <w:t>Job Title</w:t>
      </w:r>
      <w:r w:rsidR="0087319A" w:rsidRPr="00EB4F27">
        <w:rPr>
          <w:rFonts w:eastAsia="Times New Roman" w:cstheme="minorHAnsi"/>
          <w:b/>
          <w:bCs/>
          <w:color w:val="000000"/>
          <w:sz w:val="28"/>
          <w:szCs w:val="28"/>
          <w:lang w:eastAsia="en-GB"/>
        </w:rPr>
        <w:t xml:space="preserve">: </w:t>
      </w:r>
      <w:r w:rsidR="00713C92" w:rsidRPr="00EB4F27">
        <w:rPr>
          <w:rFonts w:eastAsia="Times New Roman" w:cstheme="minorHAnsi"/>
          <w:b/>
          <w:bCs/>
          <w:color w:val="000000"/>
          <w:sz w:val="28"/>
          <w:szCs w:val="28"/>
          <w:lang w:eastAsia="en-GB"/>
        </w:rPr>
        <w:t>Twilight Health Care Assistant</w:t>
      </w:r>
    </w:p>
    <w:p w14:paraId="0190505B" w14:textId="49131BF3" w:rsidR="00446342" w:rsidRPr="00EB4F27" w:rsidRDefault="003A1E2D" w:rsidP="00552C28">
      <w:pPr>
        <w:shd w:val="clear" w:color="auto" w:fill="FFFFFF"/>
        <w:spacing w:after="240" w:line="240" w:lineRule="auto"/>
        <w:rPr>
          <w:rFonts w:eastAsia="Times New Roman" w:cstheme="minorHAnsi"/>
          <w:b/>
          <w:bCs/>
          <w:color w:val="000000"/>
          <w:sz w:val="24"/>
          <w:szCs w:val="24"/>
          <w:lang w:eastAsia="en-GB"/>
        </w:rPr>
      </w:pPr>
      <w:r w:rsidRPr="00EB4F27">
        <w:rPr>
          <w:rFonts w:eastAsia="Times New Roman" w:cstheme="minorHAnsi"/>
          <w:b/>
          <w:bCs/>
          <w:color w:val="000000"/>
          <w:sz w:val="24"/>
          <w:szCs w:val="24"/>
          <w:lang w:eastAsia="en-GB"/>
        </w:rPr>
        <w:t xml:space="preserve">Responsible to: </w:t>
      </w:r>
      <w:r w:rsidR="00A30E54" w:rsidRPr="00EB4F27">
        <w:rPr>
          <w:rFonts w:eastAsia="Times New Roman" w:cstheme="minorHAnsi"/>
          <w:b/>
          <w:bCs/>
          <w:color w:val="000000"/>
          <w:sz w:val="24"/>
          <w:szCs w:val="24"/>
          <w:lang w:eastAsia="en-GB"/>
        </w:rPr>
        <w:t xml:space="preserve">Registered Nurse on Duty </w:t>
      </w:r>
    </w:p>
    <w:p w14:paraId="7D02482D" w14:textId="3BA00EB5" w:rsidR="00CF02C8" w:rsidRPr="00EB4F27" w:rsidRDefault="00CF02C8" w:rsidP="00CF02C8">
      <w:pPr>
        <w:pStyle w:val="NormalWeb"/>
        <w:shd w:val="clear" w:color="auto" w:fill="FFFFFF"/>
        <w:spacing w:after="150"/>
        <w:rPr>
          <w:rFonts w:ascii="Aptos" w:hAnsi="Aptos" w:cstheme="minorHAnsi"/>
          <w:b/>
          <w:bCs/>
          <w:sz w:val="21"/>
          <w:szCs w:val="21"/>
        </w:rPr>
      </w:pPr>
      <w:r w:rsidRPr="00EB4F27">
        <w:rPr>
          <w:rFonts w:ascii="Aptos" w:hAnsi="Aptos" w:cstheme="minorHAnsi"/>
          <w:b/>
          <w:bCs/>
          <w:sz w:val="21"/>
          <w:szCs w:val="21"/>
        </w:rPr>
        <w:t>Job Purpose</w:t>
      </w:r>
    </w:p>
    <w:p w14:paraId="430BD21D" w14:textId="677C4CBB" w:rsidR="00B13CD9" w:rsidRPr="00B13CD9" w:rsidRDefault="00B75590" w:rsidP="00CF41E7">
      <w:pPr>
        <w:pStyle w:val="NormalWeb"/>
        <w:shd w:val="clear" w:color="auto" w:fill="FFFFFF"/>
        <w:spacing w:after="150"/>
        <w:rPr>
          <w:rFonts w:ascii="Aptos" w:hAnsi="Aptos" w:cstheme="minorHAnsi"/>
          <w:sz w:val="21"/>
          <w:szCs w:val="21"/>
        </w:rPr>
      </w:pPr>
      <w:r w:rsidRPr="00EB4F27">
        <w:rPr>
          <w:rFonts w:ascii="Aptos" w:hAnsi="Aptos" w:cstheme="minorHAnsi"/>
          <w:sz w:val="21"/>
          <w:szCs w:val="21"/>
        </w:rPr>
        <w:t>To provide safe, effective, compassionate, and person-centred support to clients during evening twilight hours. The postholder will work as part of the multidisciplinary clinical team to deliver high-quality care within a therapeutic rehabilitation environment, supporting clients to progress safely through their treatment journey at Broadway Lodge.</w:t>
      </w:r>
    </w:p>
    <w:p w14:paraId="3CB36394" w14:textId="61603631" w:rsidR="00CF41E7" w:rsidRPr="00EB4F27" w:rsidRDefault="00CF41E7" w:rsidP="00CF41E7">
      <w:pPr>
        <w:pStyle w:val="NormalWeb"/>
        <w:shd w:val="clear" w:color="auto" w:fill="FFFFFF"/>
        <w:spacing w:after="150"/>
        <w:rPr>
          <w:rFonts w:ascii="Aptos" w:hAnsi="Aptos" w:cstheme="minorHAnsi"/>
          <w:b/>
          <w:bCs/>
          <w:sz w:val="21"/>
          <w:szCs w:val="21"/>
        </w:rPr>
      </w:pPr>
      <w:r w:rsidRPr="00EB4F27">
        <w:rPr>
          <w:rFonts w:ascii="Aptos" w:hAnsi="Aptos" w:cstheme="minorHAnsi"/>
          <w:b/>
          <w:bCs/>
          <w:sz w:val="21"/>
          <w:szCs w:val="21"/>
        </w:rPr>
        <w:t>Key Responsibilities</w:t>
      </w:r>
    </w:p>
    <w:p w14:paraId="48FFF144" w14:textId="77777777" w:rsidR="00CF41E7" w:rsidRPr="00EB4F27" w:rsidRDefault="00CF41E7" w:rsidP="00CF41E7">
      <w:pPr>
        <w:pStyle w:val="NormalWeb"/>
        <w:shd w:val="clear" w:color="auto" w:fill="FFFFFF"/>
        <w:spacing w:after="150"/>
        <w:rPr>
          <w:rFonts w:ascii="Aptos" w:hAnsi="Aptos" w:cstheme="minorHAnsi"/>
          <w:b/>
          <w:bCs/>
          <w:sz w:val="21"/>
          <w:szCs w:val="21"/>
        </w:rPr>
      </w:pPr>
      <w:r w:rsidRPr="00EB4F27">
        <w:rPr>
          <w:rFonts w:ascii="Aptos" w:hAnsi="Aptos" w:cstheme="minorHAnsi"/>
          <w:b/>
          <w:bCs/>
          <w:sz w:val="21"/>
          <w:szCs w:val="21"/>
        </w:rPr>
        <w:t>Care Delivery</w:t>
      </w:r>
    </w:p>
    <w:p w14:paraId="1DD7A901" w14:textId="36882446" w:rsidR="00CF41E7" w:rsidRPr="00EB4F27" w:rsidRDefault="00CF41E7" w:rsidP="0027034A">
      <w:pPr>
        <w:pStyle w:val="NormalWeb"/>
        <w:numPr>
          <w:ilvl w:val="0"/>
          <w:numId w:val="2"/>
        </w:numPr>
        <w:shd w:val="clear" w:color="auto" w:fill="FFFFFF"/>
        <w:spacing w:after="150"/>
        <w:rPr>
          <w:rFonts w:ascii="Aptos" w:hAnsi="Aptos" w:cstheme="minorHAnsi"/>
          <w:sz w:val="21"/>
          <w:szCs w:val="21"/>
        </w:rPr>
      </w:pPr>
      <w:r w:rsidRPr="00EB4F27">
        <w:rPr>
          <w:rFonts w:ascii="Aptos" w:hAnsi="Aptos" w:cstheme="minorHAnsi"/>
          <w:sz w:val="21"/>
          <w:szCs w:val="21"/>
        </w:rPr>
        <w:t>Support the medical team with the safe administration, management</w:t>
      </w:r>
      <w:r w:rsidR="00635C54">
        <w:rPr>
          <w:rFonts w:ascii="Aptos" w:hAnsi="Aptos" w:cstheme="minorHAnsi"/>
          <w:sz w:val="21"/>
          <w:szCs w:val="21"/>
        </w:rPr>
        <w:t xml:space="preserve"> </w:t>
      </w:r>
      <w:r w:rsidRPr="00EB4F27">
        <w:rPr>
          <w:rFonts w:ascii="Aptos" w:hAnsi="Aptos" w:cstheme="minorHAnsi"/>
          <w:sz w:val="21"/>
          <w:szCs w:val="21"/>
        </w:rPr>
        <w:t>and recording of medicines in line with organisational policies and procedures</w:t>
      </w:r>
    </w:p>
    <w:p w14:paraId="757B4308" w14:textId="1A9FA6D2" w:rsidR="00CF41E7" w:rsidRPr="00EB4F27" w:rsidRDefault="00CF41E7" w:rsidP="0027034A">
      <w:pPr>
        <w:pStyle w:val="NormalWeb"/>
        <w:numPr>
          <w:ilvl w:val="0"/>
          <w:numId w:val="2"/>
        </w:numPr>
        <w:shd w:val="clear" w:color="auto" w:fill="FFFFFF"/>
        <w:spacing w:after="150"/>
        <w:rPr>
          <w:rFonts w:ascii="Aptos" w:hAnsi="Aptos" w:cstheme="minorHAnsi"/>
          <w:sz w:val="21"/>
          <w:szCs w:val="21"/>
        </w:rPr>
      </w:pPr>
      <w:r w:rsidRPr="00EB4F27">
        <w:rPr>
          <w:rFonts w:ascii="Aptos" w:hAnsi="Aptos" w:cstheme="minorHAnsi"/>
          <w:sz w:val="21"/>
          <w:szCs w:val="21"/>
        </w:rPr>
        <w:t>Undertake and record clinical observations, escalating concerns promptly to the Nurse on Duty</w:t>
      </w:r>
    </w:p>
    <w:p w14:paraId="14C7888A" w14:textId="1FE464FA" w:rsidR="00CF41E7" w:rsidRPr="00EB4F27" w:rsidRDefault="00CF41E7" w:rsidP="0027034A">
      <w:pPr>
        <w:pStyle w:val="NormalWeb"/>
        <w:numPr>
          <w:ilvl w:val="0"/>
          <w:numId w:val="2"/>
        </w:numPr>
        <w:shd w:val="clear" w:color="auto" w:fill="FFFFFF"/>
        <w:spacing w:after="150"/>
        <w:rPr>
          <w:rFonts w:ascii="Aptos" w:hAnsi="Aptos" w:cstheme="minorHAnsi"/>
          <w:sz w:val="21"/>
          <w:szCs w:val="21"/>
        </w:rPr>
      </w:pPr>
      <w:r w:rsidRPr="00EB4F27">
        <w:rPr>
          <w:rFonts w:ascii="Aptos" w:hAnsi="Aptos" w:cstheme="minorHAnsi"/>
          <w:sz w:val="21"/>
          <w:szCs w:val="21"/>
        </w:rPr>
        <w:t>Deliver direct care and support to clients in a respectful, compassionate and non-judgemental manner</w:t>
      </w:r>
    </w:p>
    <w:p w14:paraId="45194CF7" w14:textId="1802929B" w:rsidR="00B13CD9" w:rsidRPr="00B13CD9" w:rsidRDefault="00CF41E7" w:rsidP="00CF41E7">
      <w:pPr>
        <w:pStyle w:val="NormalWeb"/>
        <w:numPr>
          <w:ilvl w:val="0"/>
          <w:numId w:val="2"/>
        </w:numPr>
        <w:shd w:val="clear" w:color="auto" w:fill="FFFFFF"/>
        <w:spacing w:after="150"/>
        <w:rPr>
          <w:rFonts w:ascii="Aptos" w:hAnsi="Aptos" w:cstheme="minorHAnsi"/>
          <w:sz w:val="21"/>
          <w:szCs w:val="21"/>
        </w:rPr>
      </w:pPr>
      <w:r w:rsidRPr="00EB4F27">
        <w:rPr>
          <w:rFonts w:ascii="Aptos" w:hAnsi="Aptos" w:cstheme="minorHAnsi"/>
          <w:sz w:val="21"/>
          <w:szCs w:val="21"/>
        </w:rPr>
        <w:t>Contribute to maintaining a clean, safe and well-ordered environment</w:t>
      </w:r>
    </w:p>
    <w:p w14:paraId="5E570DAB" w14:textId="3D9981E7" w:rsidR="00CF41E7" w:rsidRPr="00EB4F27" w:rsidRDefault="00CF41E7" w:rsidP="00CF41E7">
      <w:pPr>
        <w:pStyle w:val="NormalWeb"/>
        <w:shd w:val="clear" w:color="auto" w:fill="FFFFFF"/>
        <w:spacing w:after="150"/>
        <w:rPr>
          <w:rFonts w:ascii="Aptos" w:hAnsi="Aptos" w:cstheme="minorHAnsi"/>
          <w:b/>
          <w:bCs/>
          <w:sz w:val="21"/>
          <w:szCs w:val="21"/>
        </w:rPr>
      </w:pPr>
      <w:r w:rsidRPr="00EB4F27">
        <w:rPr>
          <w:rFonts w:ascii="Aptos" w:hAnsi="Aptos" w:cstheme="minorHAnsi"/>
          <w:b/>
          <w:bCs/>
          <w:sz w:val="21"/>
          <w:szCs w:val="21"/>
        </w:rPr>
        <w:t>Person-Centred Support</w:t>
      </w:r>
    </w:p>
    <w:p w14:paraId="4CB44937" w14:textId="35BEF83C" w:rsidR="00CF41E7" w:rsidRPr="00EB4F27" w:rsidRDefault="00CF41E7" w:rsidP="0027034A">
      <w:pPr>
        <w:pStyle w:val="NormalWeb"/>
        <w:numPr>
          <w:ilvl w:val="0"/>
          <w:numId w:val="3"/>
        </w:numPr>
        <w:shd w:val="clear" w:color="auto" w:fill="FFFFFF"/>
        <w:spacing w:after="150"/>
        <w:rPr>
          <w:rFonts w:ascii="Aptos" w:hAnsi="Aptos" w:cstheme="minorHAnsi"/>
          <w:sz w:val="21"/>
          <w:szCs w:val="21"/>
        </w:rPr>
      </w:pPr>
      <w:r w:rsidRPr="00EB4F27">
        <w:rPr>
          <w:rFonts w:ascii="Aptos" w:hAnsi="Aptos" w:cstheme="minorHAnsi"/>
          <w:sz w:val="21"/>
          <w:szCs w:val="21"/>
        </w:rPr>
        <w:t>Provide care tailored to individual client needs, preferences and recovery plans</w:t>
      </w:r>
    </w:p>
    <w:p w14:paraId="3B69A9A2" w14:textId="19C3211C" w:rsidR="00CF41E7" w:rsidRPr="00EB4F27" w:rsidRDefault="00CF41E7" w:rsidP="0027034A">
      <w:pPr>
        <w:pStyle w:val="NormalWeb"/>
        <w:numPr>
          <w:ilvl w:val="0"/>
          <w:numId w:val="3"/>
        </w:numPr>
        <w:shd w:val="clear" w:color="auto" w:fill="FFFFFF"/>
        <w:spacing w:after="150"/>
        <w:rPr>
          <w:rFonts w:ascii="Aptos" w:hAnsi="Aptos" w:cstheme="minorHAnsi"/>
          <w:sz w:val="21"/>
          <w:szCs w:val="21"/>
        </w:rPr>
      </w:pPr>
      <w:r w:rsidRPr="00EB4F27">
        <w:rPr>
          <w:rFonts w:ascii="Aptos" w:hAnsi="Aptos" w:cstheme="minorHAnsi"/>
          <w:sz w:val="21"/>
          <w:szCs w:val="21"/>
        </w:rPr>
        <w:t>Support clients to engage positively with their treatment programme</w:t>
      </w:r>
    </w:p>
    <w:p w14:paraId="706A6B0B" w14:textId="58E9122D" w:rsidR="00B13CD9" w:rsidRPr="00B13CD9" w:rsidRDefault="00CF41E7" w:rsidP="00CF41E7">
      <w:pPr>
        <w:pStyle w:val="NormalWeb"/>
        <w:numPr>
          <w:ilvl w:val="0"/>
          <w:numId w:val="3"/>
        </w:numPr>
        <w:shd w:val="clear" w:color="auto" w:fill="FFFFFF"/>
        <w:spacing w:after="150"/>
        <w:rPr>
          <w:rFonts w:ascii="Aptos" w:hAnsi="Aptos" w:cstheme="minorHAnsi"/>
          <w:sz w:val="21"/>
          <w:szCs w:val="21"/>
        </w:rPr>
      </w:pPr>
      <w:r w:rsidRPr="00EB4F27">
        <w:rPr>
          <w:rFonts w:ascii="Aptos" w:hAnsi="Aptos" w:cstheme="minorHAnsi"/>
          <w:sz w:val="21"/>
          <w:szCs w:val="21"/>
        </w:rPr>
        <w:t>Assist clients with the practical aspects of daily living within a residential treatment setting</w:t>
      </w:r>
    </w:p>
    <w:p w14:paraId="4ED0EE60" w14:textId="6ECE0388" w:rsidR="00CF41E7" w:rsidRPr="00EB4F27" w:rsidRDefault="00CF41E7" w:rsidP="00CF41E7">
      <w:pPr>
        <w:pStyle w:val="NormalWeb"/>
        <w:shd w:val="clear" w:color="auto" w:fill="FFFFFF"/>
        <w:spacing w:after="150"/>
        <w:rPr>
          <w:rFonts w:ascii="Aptos" w:hAnsi="Aptos" w:cstheme="minorHAnsi"/>
          <w:b/>
          <w:bCs/>
          <w:sz w:val="21"/>
          <w:szCs w:val="21"/>
        </w:rPr>
      </w:pPr>
      <w:r w:rsidRPr="00EB4F27">
        <w:rPr>
          <w:rFonts w:ascii="Aptos" w:hAnsi="Aptos" w:cstheme="minorHAnsi"/>
          <w:b/>
          <w:bCs/>
          <w:sz w:val="21"/>
          <w:szCs w:val="21"/>
        </w:rPr>
        <w:t>Communication and Team Working</w:t>
      </w:r>
    </w:p>
    <w:p w14:paraId="4055B03E" w14:textId="7A45EAEA" w:rsidR="00CF41E7" w:rsidRPr="00EB4F27" w:rsidRDefault="00CF41E7" w:rsidP="0027034A">
      <w:pPr>
        <w:pStyle w:val="NormalWeb"/>
        <w:numPr>
          <w:ilvl w:val="0"/>
          <w:numId w:val="4"/>
        </w:numPr>
        <w:shd w:val="clear" w:color="auto" w:fill="FFFFFF"/>
        <w:spacing w:after="150"/>
        <w:rPr>
          <w:rFonts w:ascii="Aptos" w:hAnsi="Aptos" w:cstheme="minorHAnsi"/>
          <w:sz w:val="21"/>
          <w:szCs w:val="21"/>
        </w:rPr>
      </w:pPr>
      <w:r w:rsidRPr="00EB4F27">
        <w:rPr>
          <w:rFonts w:ascii="Aptos" w:hAnsi="Aptos" w:cstheme="minorHAnsi"/>
          <w:sz w:val="21"/>
          <w:szCs w:val="21"/>
        </w:rPr>
        <w:t>Communicate clearly, professionally, and effectively with clients, colleagues and external professionals</w:t>
      </w:r>
    </w:p>
    <w:p w14:paraId="32570C6C" w14:textId="1B60912C" w:rsidR="00CF41E7" w:rsidRPr="00EB4F27" w:rsidRDefault="00CF41E7" w:rsidP="0027034A">
      <w:pPr>
        <w:pStyle w:val="NormalWeb"/>
        <w:numPr>
          <w:ilvl w:val="0"/>
          <w:numId w:val="4"/>
        </w:numPr>
        <w:shd w:val="clear" w:color="auto" w:fill="FFFFFF"/>
        <w:spacing w:after="150"/>
        <w:rPr>
          <w:rFonts w:ascii="Aptos" w:hAnsi="Aptos" w:cstheme="minorHAnsi"/>
          <w:sz w:val="21"/>
          <w:szCs w:val="21"/>
        </w:rPr>
      </w:pPr>
      <w:r w:rsidRPr="00EB4F27">
        <w:rPr>
          <w:rFonts w:ascii="Aptos" w:hAnsi="Aptos" w:cstheme="minorHAnsi"/>
          <w:sz w:val="21"/>
          <w:szCs w:val="21"/>
        </w:rPr>
        <w:t>Work collaboratively as part of a multidisciplinary team</w:t>
      </w:r>
    </w:p>
    <w:p w14:paraId="6081CE23" w14:textId="74CFE0AE" w:rsidR="00B13CD9" w:rsidRPr="00B13CD9" w:rsidRDefault="00CF41E7" w:rsidP="00CF41E7">
      <w:pPr>
        <w:pStyle w:val="NormalWeb"/>
        <w:numPr>
          <w:ilvl w:val="0"/>
          <w:numId w:val="4"/>
        </w:numPr>
        <w:shd w:val="clear" w:color="auto" w:fill="FFFFFF"/>
        <w:spacing w:after="150"/>
        <w:rPr>
          <w:rFonts w:ascii="Aptos" w:hAnsi="Aptos" w:cstheme="minorHAnsi"/>
          <w:sz w:val="21"/>
          <w:szCs w:val="21"/>
        </w:rPr>
      </w:pPr>
      <w:r w:rsidRPr="00EB4F27">
        <w:rPr>
          <w:rFonts w:ascii="Aptos" w:hAnsi="Aptos" w:cstheme="minorHAnsi"/>
          <w:sz w:val="21"/>
          <w:szCs w:val="21"/>
        </w:rPr>
        <w:t xml:space="preserve">Carry out duties as delegated by the </w:t>
      </w:r>
      <w:r w:rsidR="00A42BE4">
        <w:rPr>
          <w:rFonts w:ascii="Aptos" w:hAnsi="Aptos" w:cstheme="minorHAnsi"/>
          <w:sz w:val="21"/>
          <w:szCs w:val="21"/>
        </w:rPr>
        <w:t>N</w:t>
      </w:r>
      <w:r w:rsidRPr="00EB4F27">
        <w:rPr>
          <w:rFonts w:ascii="Aptos" w:hAnsi="Aptos" w:cstheme="minorHAnsi"/>
          <w:sz w:val="21"/>
          <w:szCs w:val="21"/>
        </w:rPr>
        <w:t xml:space="preserve">urse on </w:t>
      </w:r>
      <w:r w:rsidR="00A42BE4">
        <w:rPr>
          <w:rFonts w:ascii="Aptos" w:hAnsi="Aptos" w:cstheme="minorHAnsi"/>
          <w:sz w:val="21"/>
          <w:szCs w:val="21"/>
        </w:rPr>
        <w:t>D</w:t>
      </w:r>
      <w:r w:rsidRPr="00EB4F27">
        <w:rPr>
          <w:rFonts w:ascii="Aptos" w:hAnsi="Aptos" w:cstheme="minorHAnsi"/>
          <w:sz w:val="21"/>
          <w:szCs w:val="21"/>
        </w:rPr>
        <w:t>uty</w:t>
      </w:r>
    </w:p>
    <w:p w14:paraId="20D713ED" w14:textId="7306A200" w:rsidR="00CF41E7" w:rsidRPr="00EB4F27" w:rsidRDefault="00CF41E7" w:rsidP="00CF41E7">
      <w:pPr>
        <w:pStyle w:val="NormalWeb"/>
        <w:shd w:val="clear" w:color="auto" w:fill="FFFFFF"/>
        <w:spacing w:after="150"/>
        <w:rPr>
          <w:rFonts w:ascii="Aptos" w:hAnsi="Aptos" w:cstheme="minorHAnsi"/>
          <w:b/>
          <w:bCs/>
          <w:sz w:val="21"/>
          <w:szCs w:val="21"/>
        </w:rPr>
      </w:pPr>
      <w:r w:rsidRPr="00EB4F27">
        <w:rPr>
          <w:rFonts w:ascii="Aptos" w:hAnsi="Aptos" w:cstheme="minorHAnsi"/>
          <w:b/>
          <w:bCs/>
          <w:sz w:val="21"/>
          <w:szCs w:val="21"/>
        </w:rPr>
        <w:t>Record Keeping and Governance</w:t>
      </w:r>
    </w:p>
    <w:p w14:paraId="76242CA8" w14:textId="691F517D" w:rsidR="00CF41E7" w:rsidRPr="00EB4F27" w:rsidRDefault="00CF41E7" w:rsidP="0027034A">
      <w:pPr>
        <w:pStyle w:val="NormalWeb"/>
        <w:numPr>
          <w:ilvl w:val="0"/>
          <w:numId w:val="6"/>
        </w:numPr>
        <w:shd w:val="clear" w:color="auto" w:fill="FFFFFF"/>
        <w:spacing w:after="150"/>
        <w:rPr>
          <w:rFonts w:ascii="Aptos" w:hAnsi="Aptos" w:cstheme="minorHAnsi"/>
          <w:sz w:val="21"/>
          <w:szCs w:val="21"/>
        </w:rPr>
      </w:pPr>
      <w:r w:rsidRPr="00EB4F27">
        <w:rPr>
          <w:rFonts w:ascii="Aptos" w:hAnsi="Aptos" w:cstheme="minorHAnsi"/>
          <w:sz w:val="21"/>
          <w:szCs w:val="21"/>
        </w:rPr>
        <w:t>Maintain accurate, timely, and confidential records in line with organisational requirements</w:t>
      </w:r>
    </w:p>
    <w:p w14:paraId="3A3DE1A7" w14:textId="62025C01" w:rsidR="00B13CD9" w:rsidRPr="00B13CD9" w:rsidRDefault="00CF41E7" w:rsidP="00CF41E7">
      <w:pPr>
        <w:pStyle w:val="NormalWeb"/>
        <w:numPr>
          <w:ilvl w:val="0"/>
          <w:numId w:val="6"/>
        </w:numPr>
        <w:shd w:val="clear" w:color="auto" w:fill="FFFFFF"/>
        <w:spacing w:after="150"/>
        <w:rPr>
          <w:rFonts w:ascii="Aptos" w:hAnsi="Aptos" w:cstheme="minorHAnsi"/>
          <w:sz w:val="21"/>
          <w:szCs w:val="21"/>
        </w:rPr>
      </w:pPr>
      <w:r w:rsidRPr="00EB4F27">
        <w:rPr>
          <w:rFonts w:ascii="Aptos" w:hAnsi="Aptos" w:cstheme="minorHAnsi"/>
          <w:sz w:val="21"/>
          <w:szCs w:val="21"/>
        </w:rPr>
        <w:t>Adhere to all Broadway Lodge policies, procedures and guidelines</w:t>
      </w:r>
    </w:p>
    <w:p w14:paraId="5FFE5255" w14:textId="6BD735F5" w:rsidR="00CF41E7" w:rsidRPr="00EB4F27" w:rsidRDefault="00CF41E7" w:rsidP="00CF41E7">
      <w:pPr>
        <w:pStyle w:val="NormalWeb"/>
        <w:shd w:val="clear" w:color="auto" w:fill="FFFFFF"/>
        <w:spacing w:after="150"/>
        <w:rPr>
          <w:rFonts w:ascii="Aptos" w:hAnsi="Aptos" w:cstheme="minorHAnsi"/>
          <w:b/>
          <w:bCs/>
          <w:sz w:val="21"/>
          <w:szCs w:val="21"/>
        </w:rPr>
      </w:pPr>
      <w:r w:rsidRPr="00EB4F27">
        <w:rPr>
          <w:rFonts w:ascii="Aptos" w:hAnsi="Aptos" w:cstheme="minorHAnsi"/>
          <w:b/>
          <w:bCs/>
          <w:sz w:val="21"/>
          <w:szCs w:val="21"/>
        </w:rPr>
        <w:t>Safeguarding</w:t>
      </w:r>
    </w:p>
    <w:p w14:paraId="3AA96703" w14:textId="12C273DF" w:rsidR="00CF41E7" w:rsidRPr="00EB4F27" w:rsidRDefault="00CF41E7" w:rsidP="0027034A">
      <w:pPr>
        <w:pStyle w:val="NormalWeb"/>
        <w:numPr>
          <w:ilvl w:val="0"/>
          <w:numId w:val="5"/>
        </w:numPr>
        <w:shd w:val="clear" w:color="auto" w:fill="FFFFFF"/>
        <w:spacing w:after="150"/>
        <w:rPr>
          <w:rFonts w:ascii="Aptos" w:hAnsi="Aptos" w:cstheme="minorHAnsi"/>
          <w:sz w:val="21"/>
          <w:szCs w:val="21"/>
        </w:rPr>
      </w:pPr>
      <w:r w:rsidRPr="00EB4F27">
        <w:rPr>
          <w:rFonts w:ascii="Aptos" w:hAnsi="Aptos" w:cstheme="minorHAnsi"/>
          <w:sz w:val="21"/>
          <w:szCs w:val="21"/>
        </w:rPr>
        <w:t>Recognise and respond appropriately to safeguarding concerns</w:t>
      </w:r>
    </w:p>
    <w:p w14:paraId="0FE1B9A8" w14:textId="56D5B404" w:rsidR="00CF41E7" w:rsidRPr="00EB4F27" w:rsidRDefault="00CF41E7" w:rsidP="0027034A">
      <w:pPr>
        <w:pStyle w:val="NormalWeb"/>
        <w:numPr>
          <w:ilvl w:val="0"/>
          <w:numId w:val="5"/>
        </w:numPr>
        <w:shd w:val="clear" w:color="auto" w:fill="FFFFFF"/>
        <w:spacing w:after="150"/>
        <w:rPr>
          <w:rFonts w:ascii="Aptos" w:hAnsi="Aptos" w:cstheme="minorHAnsi"/>
          <w:sz w:val="21"/>
          <w:szCs w:val="21"/>
        </w:rPr>
      </w:pPr>
      <w:r w:rsidRPr="00EB4F27">
        <w:rPr>
          <w:rFonts w:ascii="Aptos" w:hAnsi="Aptos" w:cstheme="minorHAnsi"/>
          <w:sz w:val="21"/>
          <w:szCs w:val="21"/>
        </w:rPr>
        <w:t>Take timely action and report concerns in line with organisational safeguarding procedures</w:t>
      </w:r>
    </w:p>
    <w:p w14:paraId="780699B9" w14:textId="768708B5" w:rsidR="00C2237A" w:rsidRPr="00B13CD9" w:rsidRDefault="00CF41E7" w:rsidP="00B13CD9">
      <w:pPr>
        <w:pStyle w:val="NormalWeb"/>
        <w:numPr>
          <w:ilvl w:val="0"/>
          <w:numId w:val="5"/>
        </w:numPr>
        <w:shd w:val="clear" w:color="auto" w:fill="FFFFFF"/>
        <w:spacing w:after="150"/>
        <w:rPr>
          <w:rFonts w:ascii="Aptos" w:hAnsi="Aptos" w:cstheme="minorHAnsi"/>
          <w:sz w:val="21"/>
          <w:szCs w:val="21"/>
        </w:rPr>
      </w:pPr>
      <w:r w:rsidRPr="00EB4F27">
        <w:rPr>
          <w:rFonts w:ascii="Aptos" w:hAnsi="Aptos" w:cstheme="minorHAnsi"/>
          <w:sz w:val="21"/>
          <w:szCs w:val="21"/>
        </w:rPr>
        <w:t>Promote a safe environment for all clients</w:t>
      </w:r>
    </w:p>
    <w:p w14:paraId="439A638C" w14:textId="77777777" w:rsidR="00B13CD9" w:rsidRDefault="00B13CD9" w:rsidP="004D11FC">
      <w:pPr>
        <w:shd w:val="clear" w:color="auto" w:fill="FFFFFF"/>
        <w:spacing w:after="240" w:line="240" w:lineRule="auto"/>
        <w:rPr>
          <w:rFonts w:eastAsia="Times New Roman"/>
          <w:b/>
          <w:bCs/>
        </w:rPr>
      </w:pPr>
    </w:p>
    <w:p w14:paraId="64166AA1" w14:textId="26988105" w:rsidR="009B57D0" w:rsidRPr="00EB4F27" w:rsidRDefault="009B57D0" w:rsidP="004D11FC">
      <w:pPr>
        <w:shd w:val="clear" w:color="auto" w:fill="FFFFFF"/>
        <w:spacing w:after="240" w:line="240" w:lineRule="auto"/>
        <w:rPr>
          <w:rFonts w:eastAsia="Times New Roman"/>
          <w:b/>
          <w:bCs/>
        </w:rPr>
      </w:pPr>
      <w:r w:rsidRPr="00EB4F27">
        <w:rPr>
          <w:rFonts w:eastAsia="Times New Roman"/>
          <w:b/>
          <w:bCs/>
        </w:rPr>
        <w:lastRenderedPageBreak/>
        <w:t>Personal Development</w:t>
      </w:r>
    </w:p>
    <w:p w14:paraId="27FB3970" w14:textId="47DD24C6" w:rsidR="00B13CD9" w:rsidRPr="00B13CD9" w:rsidRDefault="009B57D0" w:rsidP="009B57D0">
      <w:pPr>
        <w:shd w:val="clear" w:color="auto" w:fill="FFFFFF"/>
        <w:spacing w:after="240" w:line="240" w:lineRule="auto"/>
        <w:rPr>
          <w:rFonts w:eastAsia="Times New Roman"/>
        </w:rPr>
      </w:pPr>
      <w:r w:rsidRPr="00EB4F27">
        <w:rPr>
          <w:rFonts w:eastAsia="Times New Roman"/>
        </w:rPr>
        <w:t>All staff are required to attend and participate in mandatory, statutory and role-specific training as required by the organisation.</w:t>
      </w:r>
    </w:p>
    <w:p w14:paraId="606E389C" w14:textId="389785F7" w:rsidR="009B57D0" w:rsidRPr="00EB4F27" w:rsidRDefault="009B57D0" w:rsidP="009B57D0">
      <w:pPr>
        <w:shd w:val="clear" w:color="auto" w:fill="FFFFFF"/>
        <w:spacing w:after="240" w:line="240" w:lineRule="auto"/>
        <w:rPr>
          <w:rFonts w:eastAsia="Times New Roman"/>
          <w:b/>
          <w:bCs/>
        </w:rPr>
      </w:pPr>
      <w:r w:rsidRPr="00EB4F27">
        <w:rPr>
          <w:rFonts w:eastAsia="Times New Roman"/>
          <w:b/>
          <w:bCs/>
        </w:rPr>
        <w:t>Health and Safety</w:t>
      </w:r>
    </w:p>
    <w:p w14:paraId="080B67BE" w14:textId="15A98A50" w:rsidR="00B13CD9" w:rsidRPr="00B13CD9" w:rsidRDefault="009B57D0" w:rsidP="009B57D0">
      <w:pPr>
        <w:shd w:val="clear" w:color="auto" w:fill="FFFFFF"/>
        <w:spacing w:after="240" w:line="240" w:lineRule="auto"/>
        <w:rPr>
          <w:rFonts w:eastAsia="Times New Roman"/>
        </w:rPr>
      </w:pPr>
      <w:r w:rsidRPr="00EB4F27">
        <w:rPr>
          <w:rFonts w:eastAsia="Times New Roman"/>
        </w:rPr>
        <w:t>All staff have a responsibility to ensure that the working environment remains safe, secure and healthy. Employees must work in line with Broadway Lodge Health and Safety policies and procedures to ensure their own safety and that of others.</w:t>
      </w:r>
    </w:p>
    <w:p w14:paraId="50143D96" w14:textId="2DC8B66E" w:rsidR="009B57D0" w:rsidRPr="00EB4F27" w:rsidRDefault="009B57D0" w:rsidP="009B57D0">
      <w:pPr>
        <w:shd w:val="clear" w:color="auto" w:fill="FFFFFF"/>
        <w:spacing w:after="240" w:line="240" w:lineRule="auto"/>
        <w:rPr>
          <w:rFonts w:eastAsia="Times New Roman"/>
          <w:b/>
          <w:bCs/>
        </w:rPr>
      </w:pPr>
      <w:r w:rsidRPr="00EB4F27">
        <w:rPr>
          <w:rFonts w:eastAsia="Times New Roman"/>
          <w:b/>
          <w:bCs/>
        </w:rPr>
        <w:t>General Responsibilities</w:t>
      </w:r>
    </w:p>
    <w:p w14:paraId="338B78B0" w14:textId="7A35DEA6" w:rsidR="009B57D0" w:rsidRPr="00EB4F27" w:rsidRDefault="009B57D0" w:rsidP="0027034A">
      <w:pPr>
        <w:pStyle w:val="ListParagraph"/>
        <w:numPr>
          <w:ilvl w:val="0"/>
          <w:numId w:val="1"/>
        </w:numPr>
        <w:shd w:val="clear" w:color="auto" w:fill="FFFFFF"/>
        <w:spacing w:after="240" w:line="240" w:lineRule="auto"/>
        <w:rPr>
          <w:rFonts w:eastAsia="Times New Roman"/>
        </w:rPr>
      </w:pPr>
      <w:r w:rsidRPr="00EB4F27">
        <w:rPr>
          <w:rFonts w:eastAsia="Times New Roman"/>
        </w:rPr>
        <w:t>Act as an ambassador for Broadway Lodge and uphold the charity’s values at all times.</w:t>
      </w:r>
    </w:p>
    <w:p w14:paraId="08A1BF93" w14:textId="641AF582" w:rsidR="009B57D0" w:rsidRPr="00EB4F27" w:rsidRDefault="009B57D0" w:rsidP="0027034A">
      <w:pPr>
        <w:pStyle w:val="ListParagraph"/>
        <w:numPr>
          <w:ilvl w:val="0"/>
          <w:numId w:val="1"/>
        </w:numPr>
        <w:shd w:val="clear" w:color="auto" w:fill="FFFFFF"/>
        <w:spacing w:after="240" w:line="240" w:lineRule="auto"/>
        <w:rPr>
          <w:rFonts w:eastAsia="Times New Roman"/>
        </w:rPr>
      </w:pPr>
      <w:r w:rsidRPr="00EB4F27">
        <w:rPr>
          <w:rFonts w:eastAsia="Times New Roman"/>
        </w:rPr>
        <w:t>Maintain confidentiality regarding residents, staff, volunteers and all sensitive or privileged information.</w:t>
      </w:r>
    </w:p>
    <w:p w14:paraId="403F1064" w14:textId="47706012" w:rsidR="009B57D0" w:rsidRPr="00EB4F27" w:rsidRDefault="009B57D0" w:rsidP="0027034A">
      <w:pPr>
        <w:pStyle w:val="ListParagraph"/>
        <w:numPr>
          <w:ilvl w:val="0"/>
          <w:numId w:val="1"/>
        </w:numPr>
        <w:shd w:val="clear" w:color="auto" w:fill="FFFFFF"/>
        <w:spacing w:after="240" w:line="240" w:lineRule="auto"/>
        <w:rPr>
          <w:rFonts w:eastAsia="Times New Roman"/>
        </w:rPr>
      </w:pPr>
      <w:r w:rsidRPr="00EB4F27">
        <w:rPr>
          <w:rFonts w:eastAsia="Times New Roman"/>
        </w:rPr>
        <w:t>Demonstrate compassion, empathy and an understanding of rehabilitation care.</w:t>
      </w:r>
    </w:p>
    <w:p w14:paraId="4E64A9B0" w14:textId="41870F4A" w:rsidR="009B57D0" w:rsidRPr="00EB4F27" w:rsidRDefault="009B57D0" w:rsidP="0027034A">
      <w:pPr>
        <w:pStyle w:val="ListParagraph"/>
        <w:numPr>
          <w:ilvl w:val="0"/>
          <w:numId w:val="1"/>
        </w:numPr>
        <w:shd w:val="clear" w:color="auto" w:fill="FFFFFF"/>
        <w:spacing w:after="240" w:line="240" w:lineRule="auto"/>
        <w:rPr>
          <w:rFonts w:eastAsia="Times New Roman"/>
        </w:rPr>
      </w:pPr>
      <w:r w:rsidRPr="00EB4F27">
        <w:rPr>
          <w:rFonts w:eastAsia="Times New Roman"/>
        </w:rPr>
        <w:t>Work flexibly within a multi-skilled, cross-departmental team.</w:t>
      </w:r>
    </w:p>
    <w:p w14:paraId="06CEAB38" w14:textId="5EFBE013" w:rsidR="009B57D0" w:rsidRPr="00EB4F27" w:rsidRDefault="009B57D0" w:rsidP="0027034A">
      <w:pPr>
        <w:pStyle w:val="ListParagraph"/>
        <w:numPr>
          <w:ilvl w:val="0"/>
          <w:numId w:val="1"/>
        </w:numPr>
        <w:shd w:val="clear" w:color="auto" w:fill="FFFFFF"/>
        <w:spacing w:after="240" w:line="240" w:lineRule="auto"/>
        <w:rPr>
          <w:rFonts w:eastAsia="Times New Roman"/>
        </w:rPr>
      </w:pPr>
      <w:r w:rsidRPr="00EB4F27">
        <w:rPr>
          <w:rFonts w:eastAsia="Times New Roman"/>
        </w:rPr>
        <w:t>Make appropriate use of staff support provisions.</w:t>
      </w:r>
    </w:p>
    <w:p w14:paraId="418B347F" w14:textId="63EA1C3A" w:rsidR="009B57D0" w:rsidRPr="00EB4F27" w:rsidRDefault="009B57D0" w:rsidP="0027034A">
      <w:pPr>
        <w:pStyle w:val="ListParagraph"/>
        <w:numPr>
          <w:ilvl w:val="0"/>
          <w:numId w:val="1"/>
        </w:numPr>
        <w:shd w:val="clear" w:color="auto" w:fill="FFFFFF"/>
        <w:spacing w:after="240" w:line="240" w:lineRule="auto"/>
        <w:rPr>
          <w:rFonts w:eastAsia="Times New Roman"/>
        </w:rPr>
      </w:pPr>
      <w:r w:rsidRPr="00EB4F27">
        <w:rPr>
          <w:rFonts w:eastAsia="Times New Roman"/>
        </w:rPr>
        <w:t>Undertake any other duties reasonably required.</w:t>
      </w:r>
    </w:p>
    <w:p w14:paraId="4C6A86F8" w14:textId="0B845563" w:rsidR="00B13CD9" w:rsidRPr="00B13CD9" w:rsidRDefault="009B57D0" w:rsidP="009B57D0">
      <w:pPr>
        <w:pStyle w:val="ListParagraph"/>
        <w:numPr>
          <w:ilvl w:val="0"/>
          <w:numId w:val="1"/>
        </w:numPr>
        <w:shd w:val="clear" w:color="auto" w:fill="FFFFFF"/>
        <w:spacing w:after="240" w:line="240" w:lineRule="auto"/>
        <w:rPr>
          <w:rFonts w:eastAsia="Times New Roman"/>
        </w:rPr>
      </w:pPr>
      <w:r w:rsidRPr="00EB4F27">
        <w:rPr>
          <w:rFonts w:eastAsia="Times New Roman"/>
        </w:rPr>
        <w:t>This job description is not exhaustive and may be subject to change.</w:t>
      </w:r>
    </w:p>
    <w:p w14:paraId="3328F580" w14:textId="30CD3B59" w:rsidR="009B57D0" w:rsidRPr="00EB4F27" w:rsidRDefault="009B57D0" w:rsidP="009B57D0">
      <w:pPr>
        <w:shd w:val="clear" w:color="auto" w:fill="FFFFFF"/>
        <w:spacing w:after="240" w:line="240" w:lineRule="auto"/>
        <w:rPr>
          <w:rFonts w:eastAsia="Times New Roman"/>
          <w:b/>
          <w:bCs/>
        </w:rPr>
      </w:pPr>
      <w:r w:rsidRPr="00EB4F27">
        <w:rPr>
          <w:rFonts w:eastAsia="Times New Roman"/>
          <w:b/>
          <w:bCs/>
        </w:rPr>
        <w:t>Safeguarding</w:t>
      </w:r>
    </w:p>
    <w:p w14:paraId="6A8B998D" w14:textId="68FD6B2E" w:rsidR="009B57D0" w:rsidRPr="00EB4F27" w:rsidRDefault="009B57D0" w:rsidP="004D11FC">
      <w:pPr>
        <w:shd w:val="clear" w:color="auto" w:fill="FFFFFF"/>
        <w:spacing w:after="240" w:line="240" w:lineRule="auto"/>
        <w:rPr>
          <w:rFonts w:eastAsia="Times New Roman"/>
        </w:rPr>
      </w:pPr>
      <w:r w:rsidRPr="00EB4F27">
        <w:rPr>
          <w:rFonts w:eastAsia="Times New Roman"/>
        </w:rPr>
        <w:t>As part of Broadway Lodge’s commitment to safeguarding adults, all employees must:</w:t>
      </w:r>
    </w:p>
    <w:p w14:paraId="088E9F80" w14:textId="6A0B6C64" w:rsidR="009B57D0" w:rsidRPr="00EB4F27" w:rsidRDefault="009B57D0" w:rsidP="0027034A">
      <w:pPr>
        <w:pStyle w:val="ListParagraph"/>
        <w:numPr>
          <w:ilvl w:val="0"/>
          <w:numId w:val="1"/>
        </w:numPr>
        <w:shd w:val="clear" w:color="auto" w:fill="FFFFFF"/>
        <w:spacing w:after="240" w:line="240" w:lineRule="auto"/>
        <w:rPr>
          <w:rFonts w:eastAsia="Times New Roman"/>
        </w:rPr>
      </w:pPr>
      <w:r w:rsidRPr="00EB4F27">
        <w:rPr>
          <w:rFonts w:eastAsia="Times New Roman"/>
        </w:rPr>
        <w:t>Take action and raise safeguarding concerns.</w:t>
      </w:r>
    </w:p>
    <w:p w14:paraId="6289ACD7" w14:textId="27D71B0D" w:rsidR="009B57D0" w:rsidRPr="00EB4F27" w:rsidRDefault="004D11FC" w:rsidP="0027034A">
      <w:pPr>
        <w:pStyle w:val="ListParagraph"/>
        <w:numPr>
          <w:ilvl w:val="0"/>
          <w:numId w:val="1"/>
        </w:numPr>
        <w:shd w:val="clear" w:color="auto" w:fill="FFFFFF"/>
        <w:spacing w:after="240" w:line="240" w:lineRule="auto"/>
        <w:rPr>
          <w:rFonts w:eastAsia="Times New Roman"/>
        </w:rPr>
      </w:pPr>
      <w:r w:rsidRPr="00EB4F27">
        <w:rPr>
          <w:rFonts w:eastAsia="Times New Roman"/>
        </w:rPr>
        <w:t>M</w:t>
      </w:r>
      <w:r w:rsidR="009B57D0" w:rsidRPr="00EB4F27">
        <w:rPr>
          <w:rFonts w:eastAsia="Times New Roman"/>
        </w:rPr>
        <w:t>aintain appropriate professional relationships and boundaries.</w:t>
      </w:r>
    </w:p>
    <w:p w14:paraId="56B8AEE9" w14:textId="5A61DA3B" w:rsidR="009B57D0" w:rsidRPr="00EB4F27" w:rsidRDefault="009B57D0" w:rsidP="0027034A">
      <w:pPr>
        <w:pStyle w:val="ListParagraph"/>
        <w:numPr>
          <w:ilvl w:val="0"/>
          <w:numId w:val="1"/>
        </w:numPr>
        <w:shd w:val="clear" w:color="auto" w:fill="FFFFFF"/>
        <w:spacing w:after="240" w:line="240" w:lineRule="auto"/>
        <w:rPr>
          <w:rFonts w:eastAsia="Times New Roman"/>
        </w:rPr>
      </w:pPr>
      <w:r w:rsidRPr="00EB4F27">
        <w:rPr>
          <w:rFonts w:eastAsia="Times New Roman"/>
        </w:rPr>
        <w:t>Work in line with organisational safeguarding policies, procedures and guidance.</w:t>
      </w:r>
    </w:p>
    <w:p w14:paraId="1A97AA5E" w14:textId="71977804" w:rsidR="00B13CD9" w:rsidRPr="00B13CD9" w:rsidRDefault="009B57D0" w:rsidP="00D3115E">
      <w:pPr>
        <w:pStyle w:val="ListParagraph"/>
        <w:numPr>
          <w:ilvl w:val="0"/>
          <w:numId w:val="1"/>
        </w:numPr>
        <w:shd w:val="clear" w:color="auto" w:fill="FFFFFF"/>
        <w:spacing w:after="240" w:line="240" w:lineRule="auto"/>
        <w:rPr>
          <w:rFonts w:eastAsia="Times New Roman"/>
        </w:rPr>
      </w:pPr>
      <w:r w:rsidRPr="00EB4F27">
        <w:rPr>
          <w:rFonts w:eastAsia="Times New Roman"/>
        </w:rPr>
        <w:t>Demonstrate the organisation’s values and behaviours in their work.</w:t>
      </w:r>
    </w:p>
    <w:p w14:paraId="1EDEB8B2" w14:textId="77777777" w:rsidR="00B13CD9" w:rsidRDefault="00B13CD9" w:rsidP="00D3115E">
      <w:pPr>
        <w:rPr>
          <w:rFonts w:eastAsia="Times New Roman"/>
          <w:b/>
          <w:bCs/>
          <w:lang w:val="en-US"/>
        </w:rPr>
      </w:pPr>
    </w:p>
    <w:p w14:paraId="5752BB1C" w14:textId="06572D9A" w:rsidR="00D3115E" w:rsidRPr="00D3115E" w:rsidRDefault="00D3115E" w:rsidP="00D3115E">
      <w:pPr>
        <w:rPr>
          <w:rFonts w:eastAsia="Times New Roman"/>
          <w:b/>
          <w:bCs/>
          <w:lang w:val="en-US"/>
        </w:rPr>
      </w:pPr>
      <w:r w:rsidRPr="00D3115E">
        <w:rPr>
          <w:rFonts w:eastAsia="Times New Roman"/>
          <w:b/>
          <w:bCs/>
          <w:lang w:val="en-US"/>
        </w:rPr>
        <w:t>Person Specification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771"/>
      </w:tblGrid>
      <w:tr w:rsidR="00D3115E" w:rsidRPr="00D3115E" w14:paraId="1DE85977" w14:textId="77777777" w:rsidTr="0027034A">
        <w:trPr>
          <w:trHeight w:val="408"/>
        </w:trPr>
        <w:tc>
          <w:tcPr>
            <w:tcW w:w="6091" w:type="dxa"/>
            <w:hideMark/>
          </w:tcPr>
          <w:p w14:paraId="1BE1007C" w14:textId="77777777" w:rsidR="00D3115E" w:rsidRPr="0027034A" w:rsidRDefault="00D3115E" w:rsidP="00D3115E">
            <w:pPr>
              <w:rPr>
                <w:rFonts w:eastAsia="Times New Roman"/>
                <w:b/>
                <w:bCs/>
                <w:lang w:val="en-US"/>
              </w:rPr>
            </w:pPr>
            <w:r w:rsidRPr="0027034A">
              <w:rPr>
                <w:rFonts w:eastAsia="Times New Roman"/>
                <w:b/>
                <w:bCs/>
                <w:lang w:val="en-US"/>
              </w:rPr>
              <w:t>Criteria</w:t>
            </w:r>
          </w:p>
        </w:tc>
        <w:tc>
          <w:tcPr>
            <w:tcW w:w="2771" w:type="dxa"/>
            <w:hideMark/>
          </w:tcPr>
          <w:p w14:paraId="21DC4A53" w14:textId="77777777" w:rsidR="00D3115E" w:rsidRPr="0027034A" w:rsidRDefault="00D3115E" w:rsidP="00D3115E">
            <w:pPr>
              <w:rPr>
                <w:rFonts w:eastAsia="Times New Roman"/>
                <w:b/>
                <w:bCs/>
                <w:lang w:val="en-US"/>
              </w:rPr>
            </w:pPr>
            <w:r w:rsidRPr="0027034A">
              <w:rPr>
                <w:rFonts w:eastAsia="Times New Roman"/>
                <w:b/>
                <w:bCs/>
                <w:lang w:val="en-US"/>
              </w:rPr>
              <w:t>Essential / Desirable</w:t>
            </w:r>
          </w:p>
        </w:tc>
      </w:tr>
      <w:tr w:rsidR="00D3115E" w:rsidRPr="00D3115E" w14:paraId="74D5E0E8" w14:textId="77777777" w:rsidTr="0027034A">
        <w:trPr>
          <w:trHeight w:val="666"/>
        </w:trPr>
        <w:tc>
          <w:tcPr>
            <w:tcW w:w="6091" w:type="dxa"/>
            <w:hideMark/>
          </w:tcPr>
          <w:p w14:paraId="75BCDB15" w14:textId="77777777" w:rsidR="00D3115E" w:rsidRPr="00D3115E" w:rsidRDefault="00D3115E" w:rsidP="00D3115E">
            <w:pPr>
              <w:rPr>
                <w:rFonts w:eastAsia="Times New Roman"/>
                <w:lang w:val="en-US"/>
              </w:rPr>
            </w:pPr>
            <w:r w:rsidRPr="00D3115E">
              <w:rPr>
                <w:rFonts w:eastAsia="Times New Roman"/>
                <w:lang w:val="en-US"/>
              </w:rPr>
              <w:t>Minimum 1 year experience in health or social care</w:t>
            </w:r>
          </w:p>
        </w:tc>
        <w:tc>
          <w:tcPr>
            <w:tcW w:w="2771" w:type="dxa"/>
            <w:hideMark/>
          </w:tcPr>
          <w:p w14:paraId="692D9EF3" w14:textId="77777777" w:rsidR="00D3115E" w:rsidRPr="00D3115E" w:rsidRDefault="00D3115E" w:rsidP="00D3115E">
            <w:pPr>
              <w:rPr>
                <w:rFonts w:eastAsia="Times New Roman"/>
                <w:lang w:val="en-US"/>
              </w:rPr>
            </w:pPr>
            <w:r w:rsidRPr="00D3115E">
              <w:rPr>
                <w:rFonts w:eastAsia="Times New Roman"/>
                <w:lang w:val="en-US"/>
              </w:rPr>
              <w:t>Essential</w:t>
            </w:r>
          </w:p>
        </w:tc>
      </w:tr>
      <w:tr w:rsidR="00D3115E" w:rsidRPr="00D3115E" w14:paraId="15E140BF" w14:textId="77777777" w:rsidTr="0027034A">
        <w:trPr>
          <w:trHeight w:val="925"/>
        </w:trPr>
        <w:tc>
          <w:tcPr>
            <w:tcW w:w="6091" w:type="dxa"/>
            <w:hideMark/>
          </w:tcPr>
          <w:p w14:paraId="4C221A71" w14:textId="77777777" w:rsidR="00D3115E" w:rsidRPr="00D3115E" w:rsidRDefault="00D3115E" w:rsidP="00D3115E">
            <w:pPr>
              <w:rPr>
                <w:rFonts w:eastAsia="Times New Roman"/>
                <w:lang w:val="en-US"/>
              </w:rPr>
            </w:pPr>
            <w:r w:rsidRPr="00D3115E">
              <w:rPr>
                <w:rFonts w:eastAsia="Times New Roman"/>
                <w:lang w:val="en-US"/>
              </w:rPr>
              <w:t>Experience in substance misuse or rehabilitation services</w:t>
            </w:r>
          </w:p>
        </w:tc>
        <w:tc>
          <w:tcPr>
            <w:tcW w:w="2771" w:type="dxa"/>
            <w:hideMark/>
          </w:tcPr>
          <w:p w14:paraId="535D4C1F" w14:textId="77777777" w:rsidR="00D3115E" w:rsidRPr="00D3115E" w:rsidRDefault="00D3115E" w:rsidP="00D3115E">
            <w:pPr>
              <w:rPr>
                <w:rFonts w:eastAsia="Times New Roman"/>
                <w:lang w:val="en-US"/>
              </w:rPr>
            </w:pPr>
            <w:r w:rsidRPr="00D3115E">
              <w:rPr>
                <w:rFonts w:eastAsia="Times New Roman"/>
                <w:lang w:val="en-US"/>
              </w:rPr>
              <w:t>Desirable</w:t>
            </w:r>
          </w:p>
        </w:tc>
      </w:tr>
      <w:tr w:rsidR="00D3115E" w:rsidRPr="00D3115E" w14:paraId="6CE28BE8" w14:textId="77777777" w:rsidTr="0027034A">
        <w:trPr>
          <w:trHeight w:val="666"/>
        </w:trPr>
        <w:tc>
          <w:tcPr>
            <w:tcW w:w="6091" w:type="dxa"/>
            <w:hideMark/>
          </w:tcPr>
          <w:p w14:paraId="7D7D90B0" w14:textId="77777777" w:rsidR="00D3115E" w:rsidRPr="00D3115E" w:rsidRDefault="00D3115E" w:rsidP="00D3115E">
            <w:pPr>
              <w:rPr>
                <w:rFonts w:eastAsia="Times New Roman"/>
                <w:lang w:val="en-US"/>
              </w:rPr>
            </w:pPr>
            <w:r w:rsidRPr="00D3115E">
              <w:rPr>
                <w:rFonts w:eastAsia="Times New Roman"/>
                <w:lang w:val="en-US"/>
              </w:rPr>
              <w:t>NVQ Level 2 or 3 in Health &amp; Social Care (or equivalent)</w:t>
            </w:r>
          </w:p>
        </w:tc>
        <w:tc>
          <w:tcPr>
            <w:tcW w:w="2771" w:type="dxa"/>
            <w:hideMark/>
          </w:tcPr>
          <w:p w14:paraId="55249DB5" w14:textId="77777777" w:rsidR="00D3115E" w:rsidRPr="00D3115E" w:rsidRDefault="00D3115E" w:rsidP="00D3115E">
            <w:pPr>
              <w:rPr>
                <w:rFonts w:eastAsia="Times New Roman"/>
                <w:lang w:val="en-US"/>
              </w:rPr>
            </w:pPr>
            <w:r w:rsidRPr="00D3115E">
              <w:rPr>
                <w:rFonts w:eastAsia="Times New Roman"/>
                <w:lang w:val="en-US"/>
              </w:rPr>
              <w:t>Desirable</w:t>
            </w:r>
          </w:p>
        </w:tc>
      </w:tr>
      <w:tr w:rsidR="00D3115E" w:rsidRPr="00D3115E" w14:paraId="6EF5828F" w14:textId="77777777" w:rsidTr="0027034A">
        <w:trPr>
          <w:trHeight w:val="666"/>
        </w:trPr>
        <w:tc>
          <w:tcPr>
            <w:tcW w:w="6091" w:type="dxa"/>
            <w:hideMark/>
          </w:tcPr>
          <w:p w14:paraId="4A1E2450" w14:textId="3858E92D" w:rsidR="00D3115E" w:rsidRPr="00D3115E" w:rsidRDefault="00D3115E" w:rsidP="00D3115E">
            <w:pPr>
              <w:rPr>
                <w:rFonts w:eastAsia="Times New Roman"/>
                <w:lang w:val="en-US"/>
              </w:rPr>
            </w:pPr>
            <w:r w:rsidRPr="00D3115E">
              <w:rPr>
                <w:rFonts w:eastAsia="Times New Roman"/>
                <w:lang w:val="en-US"/>
              </w:rPr>
              <w:t>Ability to deliver person-</w:t>
            </w:r>
            <w:r w:rsidR="00B13CD9" w:rsidRPr="00D3115E">
              <w:rPr>
                <w:rFonts w:eastAsia="Times New Roman"/>
                <w:lang w:val="en-US"/>
              </w:rPr>
              <w:t>centered</w:t>
            </w:r>
            <w:r w:rsidRPr="00D3115E">
              <w:rPr>
                <w:rFonts w:eastAsia="Times New Roman"/>
                <w:lang w:val="en-US"/>
              </w:rPr>
              <w:t>, compassionate care</w:t>
            </w:r>
          </w:p>
        </w:tc>
        <w:tc>
          <w:tcPr>
            <w:tcW w:w="2771" w:type="dxa"/>
            <w:hideMark/>
          </w:tcPr>
          <w:p w14:paraId="0163F399" w14:textId="77777777" w:rsidR="00D3115E" w:rsidRPr="00D3115E" w:rsidRDefault="00D3115E" w:rsidP="00D3115E">
            <w:pPr>
              <w:rPr>
                <w:rFonts w:eastAsia="Times New Roman"/>
                <w:lang w:val="en-US"/>
              </w:rPr>
            </w:pPr>
            <w:r w:rsidRPr="00D3115E">
              <w:rPr>
                <w:rFonts w:eastAsia="Times New Roman"/>
                <w:lang w:val="en-US"/>
              </w:rPr>
              <w:t>Essential</w:t>
            </w:r>
          </w:p>
        </w:tc>
      </w:tr>
      <w:tr w:rsidR="00D3115E" w:rsidRPr="00D3115E" w14:paraId="4E55B431" w14:textId="77777777" w:rsidTr="0027034A">
        <w:trPr>
          <w:trHeight w:val="666"/>
        </w:trPr>
        <w:tc>
          <w:tcPr>
            <w:tcW w:w="6091" w:type="dxa"/>
            <w:hideMark/>
          </w:tcPr>
          <w:p w14:paraId="5B9EAD3F" w14:textId="77777777" w:rsidR="00D3115E" w:rsidRPr="00D3115E" w:rsidRDefault="00D3115E" w:rsidP="00D3115E">
            <w:pPr>
              <w:rPr>
                <w:rFonts w:eastAsia="Times New Roman"/>
                <w:lang w:val="en-US"/>
              </w:rPr>
            </w:pPr>
            <w:r w:rsidRPr="00D3115E">
              <w:rPr>
                <w:rFonts w:eastAsia="Times New Roman"/>
                <w:lang w:val="en-US"/>
              </w:rPr>
              <w:t>Understanding of safeguarding adults</w:t>
            </w:r>
          </w:p>
        </w:tc>
        <w:tc>
          <w:tcPr>
            <w:tcW w:w="2771" w:type="dxa"/>
            <w:hideMark/>
          </w:tcPr>
          <w:p w14:paraId="7169291E" w14:textId="77777777" w:rsidR="00D3115E" w:rsidRPr="00D3115E" w:rsidRDefault="00D3115E" w:rsidP="00D3115E">
            <w:pPr>
              <w:rPr>
                <w:rFonts w:eastAsia="Times New Roman"/>
                <w:lang w:val="en-US"/>
              </w:rPr>
            </w:pPr>
            <w:r w:rsidRPr="00D3115E">
              <w:rPr>
                <w:rFonts w:eastAsia="Times New Roman"/>
                <w:lang w:val="en-US"/>
              </w:rPr>
              <w:t>Essential</w:t>
            </w:r>
          </w:p>
        </w:tc>
      </w:tr>
      <w:tr w:rsidR="00D3115E" w:rsidRPr="00D3115E" w14:paraId="1ED85F46" w14:textId="77777777" w:rsidTr="0027034A">
        <w:trPr>
          <w:trHeight w:val="652"/>
        </w:trPr>
        <w:tc>
          <w:tcPr>
            <w:tcW w:w="6091" w:type="dxa"/>
            <w:hideMark/>
          </w:tcPr>
          <w:p w14:paraId="48EE8C93" w14:textId="77777777" w:rsidR="00D3115E" w:rsidRPr="00D3115E" w:rsidRDefault="00D3115E" w:rsidP="00D3115E">
            <w:pPr>
              <w:rPr>
                <w:rFonts w:eastAsia="Times New Roman"/>
                <w:lang w:val="en-US"/>
              </w:rPr>
            </w:pPr>
            <w:r w:rsidRPr="00D3115E">
              <w:rPr>
                <w:rFonts w:eastAsia="Times New Roman"/>
                <w:lang w:val="en-US"/>
              </w:rPr>
              <w:t>Strong communication and interpersonal skills</w:t>
            </w:r>
          </w:p>
        </w:tc>
        <w:tc>
          <w:tcPr>
            <w:tcW w:w="2771" w:type="dxa"/>
            <w:hideMark/>
          </w:tcPr>
          <w:p w14:paraId="0293B5E7" w14:textId="77777777" w:rsidR="00D3115E" w:rsidRPr="00D3115E" w:rsidRDefault="00D3115E" w:rsidP="00D3115E">
            <w:pPr>
              <w:rPr>
                <w:rFonts w:eastAsia="Times New Roman"/>
                <w:lang w:val="en-US"/>
              </w:rPr>
            </w:pPr>
            <w:r w:rsidRPr="00D3115E">
              <w:rPr>
                <w:rFonts w:eastAsia="Times New Roman"/>
                <w:lang w:val="en-US"/>
              </w:rPr>
              <w:t>Essential</w:t>
            </w:r>
          </w:p>
        </w:tc>
      </w:tr>
    </w:tbl>
    <w:p w14:paraId="6DCBC0F1" w14:textId="77777777" w:rsidR="00D3115E" w:rsidRPr="00D3115E" w:rsidRDefault="00D3115E" w:rsidP="00D3115E">
      <w:pPr>
        <w:rPr>
          <w:rFonts w:eastAsia="Times New Roman"/>
          <w:lang w:val="en-US"/>
        </w:rPr>
      </w:pPr>
    </w:p>
    <w:p w14:paraId="17F5BED3" w14:textId="4D2EB276" w:rsidR="007948E7" w:rsidRPr="00197F16" w:rsidRDefault="007948E7" w:rsidP="00197F16">
      <w:pPr>
        <w:rPr>
          <w:rFonts w:eastAsia="Times New Roman"/>
        </w:rPr>
      </w:pPr>
    </w:p>
    <w:sectPr w:rsidR="007948E7" w:rsidRPr="00197F16" w:rsidSect="003A1E2D">
      <w:pgSz w:w="11906" w:h="16838"/>
      <w:pgMar w:top="1440" w:right="1440" w:bottom="851"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13108" w14:textId="77777777" w:rsidR="00E9786A" w:rsidRPr="00EB4F27" w:rsidRDefault="00E9786A" w:rsidP="00814ECE">
      <w:pPr>
        <w:spacing w:after="0" w:line="240" w:lineRule="auto"/>
      </w:pPr>
      <w:r w:rsidRPr="00EB4F27">
        <w:separator/>
      </w:r>
    </w:p>
  </w:endnote>
  <w:endnote w:type="continuationSeparator" w:id="0">
    <w:p w14:paraId="2CBBBD44" w14:textId="77777777" w:rsidR="00E9786A" w:rsidRPr="00EB4F27" w:rsidRDefault="00E9786A" w:rsidP="00814ECE">
      <w:pPr>
        <w:spacing w:after="0" w:line="240" w:lineRule="auto"/>
      </w:pPr>
      <w:r w:rsidRPr="00EB4F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25792" w14:textId="77777777" w:rsidR="00E9786A" w:rsidRPr="00EB4F27" w:rsidRDefault="00E9786A" w:rsidP="00814ECE">
      <w:pPr>
        <w:spacing w:after="0" w:line="240" w:lineRule="auto"/>
      </w:pPr>
      <w:r w:rsidRPr="00EB4F27">
        <w:separator/>
      </w:r>
    </w:p>
  </w:footnote>
  <w:footnote w:type="continuationSeparator" w:id="0">
    <w:p w14:paraId="053F95FB" w14:textId="77777777" w:rsidR="00E9786A" w:rsidRPr="00EB4F27" w:rsidRDefault="00E9786A" w:rsidP="00814ECE">
      <w:pPr>
        <w:spacing w:after="0" w:line="240" w:lineRule="auto"/>
      </w:pPr>
      <w:r w:rsidRPr="00EB4F2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A10"/>
    <w:multiLevelType w:val="hybridMultilevel"/>
    <w:tmpl w:val="227C3A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623F36"/>
    <w:multiLevelType w:val="hybridMultilevel"/>
    <w:tmpl w:val="364EB1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2870740"/>
    <w:multiLevelType w:val="hybridMultilevel"/>
    <w:tmpl w:val="AA32EB5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9AE044C"/>
    <w:multiLevelType w:val="hybridMultilevel"/>
    <w:tmpl w:val="23CE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976164"/>
    <w:multiLevelType w:val="hybridMultilevel"/>
    <w:tmpl w:val="CCD8F0CE"/>
    <w:lvl w:ilvl="0" w:tplc="2C5E9B2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A307CE"/>
    <w:multiLevelType w:val="hybridMultilevel"/>
    <w:tmpl w:val="2B9670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50740510">
    <w:abstractNumId w:val="4"/>
  </w:num>
  <w:num w:numId="2" w16cid:durableId="1214658955">
    <w:abstractNumId w:val="2"/>
  </w:num>
  <w:num w:numId="3" w16cid:durableId="210389287">
    <w:abstractNumId w:val="0"/>
  </w:num>
  <w:num w:numId="4" w16cid:durableId="1309941752">
    <w:abstractNumId w:val="1"/>
  </w:num>
  <w:num w:numId="5" w16cid:durableId="553925806">
    <w:abstractNumId w:val="5"/>
  </w:num>
  <w:num w:numId="6" w16cid:durableId="16432531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28"/>
    <w:rsid w:val="00000DCA"/>
    <w:rsid w:val="00017E62"/>
    <w:rsid w:val="000375F8"/>
    <w:rsid w:val="0005075E"/>
    <w:rsid w:val="00064764"/>
    <w:rsid w:val="000A5C6A"/>
    <w:rsid w:val="000D601D"/>
    <w:rsid w:val="000F2E23"/>
    <w:rsid w:val="00101603"/>
    <w:rsid w:val="001369F2"/>
    <w:rsid w:val="00142B8C"/>
    <w:rsid w:val="00197F16"/>
    <w:rsid w:val="001B7CBF"/>
    <w:rsid w:val="001D07DD"/>
    <w:rsid w:val="001D3AAB"/>
    <w:rsid w:val="00240314"/>
    <w:rsid w:val="00242552"/>
    <w:rsid w:val="0027034A"/>
    <w:rsid w:val="00293053"/>
    <w:rsid w:val="00294E69"/>
    <w:rsid w:val="002A6BA0"/>
    <w:rsid w:val="002B3DE0"/>
    <w:rsid w:val="002C2019"/>
    <w:rsid w:val="00305206"/>
    <w:rsid w:val="003113D9"/>
    <w:rsid w:val="00323A15"/>
    <w:rsid w:val="00340F42"/>
    <w:rsid w:val="00371C9A"/>
    <w:rsid w:val="00375EC8"/>
    <w:rsid w:val="00384826"/>
    <w:rsid w:val="003A1E2D"/>
    <w:rsid w:val="003B798A"/>
    <w:rsid w:val="003F0FA2"/>
    <w:rsid w:val="004070B1"/>
    <w:rsid w:val="00446342"/>
    <w:rsid w:val="004578F0"/>
    <w:rsid w:val="00460517"/>
    <w:rsid w:val="004D11FC"/>
    <w:rsid w:val="004D373E"/>
    <w:rsid w:val="004E38AA"/>
    <w:rsid w:val="00512157"/>
    <w:rsid w:val="00545937"/>
    <w:rsid w:val="00547B86"/>
    <w:rsid w:val="00552C28"/>
    <w:rsid w:val="005618E6"/>
    <w:rsid w:val="00566879"/>
    <w:rsid w:val="00572D30"/>
    <w:rsid w:val="00581BF5"/>
    <w:rsid w:val="00584ED9"/>
    <w:rsid w:val="00594E63"/>
    <w:rsid w:val="005A0040"/>
    <w:rsid w:val="005D06A8"/>
    <w:rsid w:val="005D287B"/>
    <w:rsid w:val="005E057A"/>
    <w:rsid w:val="00610A3C"/>
    <w:rsid w:val="00635C54"/>
    <w:rsid w:val="00636532"/>
    <w:rsid w:val="006665B6"/>
    <w:rsid w:val="00683664"/>
    <w:rsid w:val="0069597D"/>
    <w:rsid w:val="006A4A05"/>
    <w:rsid w:val="006C7E28"/>
    <w:rsid w:val="006E5AB5"/>
    <w:rsid w:val="00705401"/>
    <w:rsid w:val="00713C92"/>
    <w:rsid w:val="00716B4D"/>
    <w:rsid w:val="00764275"/>
    <w:rsid w:val="00776628"/>
    <w:rsid w:val="007856EB"/>
    <w:rsid w:val="007948E7"/>
    <w:rsid w:val="007A0D1B"/>
    <w:rsid w:val="007C399F"/>
    <w:rsid w:val="007D6687"/>
    <w:rsid w:val="007F0028"/>
    <w:rsid w:val="0080496C"/>
    <w:rsid w:val="00814ECE"/>
    <w:rsid w:val="00820318"/>
    <w:rsid w:val="00820F39"/>
    <w:rsid w:val="008421D0"/>
    <w:rsid w:val="0087319A"/>
    <w:rsid w:val="00875F7D"/>
    <w:rsid w:val="008837E0"/>
    <w:rsid w:val="00891C36"/>
    <w:rsid w:val="008A08C8"/>
    <w:rsid w:val="00923CFA"/>
    <w:rsid w:val="00937F47"/>
    <w:rsid w:val="00951D3E"/>
    <w:rsid w:val="00975F0F"/>
    <w:rsid w:val="009B57D0"/>
    <w:rsid w:val="009B6BF1"/>
    <w:rsid w:val="009D3BD0"/>
    <w:rsid w:val="009E4ED8"/>
    <w:rsid w:val="009E7139"/>
    <w:rsid w:val="00A30E54"/>
    <w:rsid w:val="00A42BE4"/>
    <w:rsid w:val="00A55244"/>
    <w:rsid w:val="00A849AE"/>
    <w:rsid w:val="00A85BB8"/>
    <w:rsid w:val="00AE2D78"/>
    <w:rsid w:val="00AE6C55"/>
    <w:rsid w:val="00AF4F63"/>
    <w:rsid w:val="00B13CD9"/>
    <w:rsid w:val="00B32286"/>
    <w:rsid w:val="00B75590"/>
    <w:rsid w:val="00B93F3F"/>
    <w:rsid w:val="00BC0398"/>
    <w:rsid w:val="00BD0782"/>
    <w:rsid w:val="00BD0EE7"/>
    <w:rsid w:val="00C15C35"/>
    <w:rsid w:val="00C2237A"/>
    <w:rsid w:val="00C25D04"/>
    <w:rsid w:val="00C3005C"/>
    <w:rsid w:val="00C3606B"/>
    <w:rsid w:val="00C516FB"/>
    <w:rsid w:val="00C579FF"/>
    <w:rsid w:val="00C621B9"/>
    <w:rsid w:val="00C70520"/>
    <w:rsid w:val="00C7382A"/>
    <w:rsid w:val="00C76C6C"/>
    <w:rsid w:val="00C81D2F"/>
    <w:rsid w:val="00C85AAB"/>
    <w:rsid w:val="00CA68A0"/>
    <w:rsid w:val="00CF02C8"/>
    <w:rsid w:val="00CF41E7"/>
    <w:rsid w:val="00D3115E"/>
    <w:rsid w:val="00D4243E"/>
    <w:rsid w:val="00D53C7B"/>
    <w:rsid w:val="00DE43A5"/>
    <w:rsid w:val="00DF7622"/>
    <w:rsid w:val="00E03E73"/>
    <w:rsid w:val="00E2223B"/>
    <w:rsid w:val="00E31C14"/>
    <w:rsid w:val="00E615B7"/>
    <w:rsid w:val="00E64919"/>
    <w:rsid w:val="00E8001E"/>
    <w:rsid w:val="00E9786A"/>
    <w:rsid w:val="00EB0F07"/>
    <w:rsid w:val="00EB4F27"/>
    <w:rsid w:val="00EB4F57"/>
    <w:rsid w:val="00ED4CCD"/>
    <w:rsid w:val="00F07D20"/>
    <w:rsid w:val="00F164D0"/>
    <w:rsid w:val="00F17EA7"/>
    <w:rsid w:val="00F2039C"/>
    <w:rsid w:val="00F453C3"/>
    <w:rsid w:val="00F4566B"/>
    <w:rsid w:val="00F62E5E"/>
    <w:rsid w:val="00F70159"/>
    <w:rsid w:val="00FB6E67"/>
    <w:rsid w:val="00FD7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03671"/>
  <w15:chartTrackingRefBased/>
  <w15:docId w15:val="{EB57B613-0A69-498F-8271-5795D83A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1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384826"/>
    <w:pPr>
      <w:keepNext/>
      <w:spacing w:after="0" w:line="240" w:lineRule="auto"/>
      <w:jc w:val="both"/>
      <w:outlineLvl w:val="1"/>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ECE"/>
  </w:style>
  <w:style w:type="paragraph" w:styleId="Footer">
    <w:name w:val="footer"/>
    <w:basedOn w:val="Normal"/>
    <w:link w:val="FooterChar"/>
    <w:uiPriority w:val="99"/>
    <w:unhideWhenUsed/>
    <w:rsid w:val="00814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ECE"/>
  </w:style>
  <w:style w:type="paragraph" w:styleId="ListParagraph">
    <w:name w:val="List Paragraph"/>
    <w:basedOn w:val="Normal"/>
    <w:uiPriority w:val="34"/>
    <w:qFormat/>
    <w:rsid w:val="00E8001E"/>
    <w:pPr>
      <w:ind w:left="720"/>
      <w:contextualSpacing/>
    </w:pPr>
  </w:style>
  <w:style w:type="character" w:customStyle="1" w:styleId="Heading2Char">
    <w:name w:val="Heading 2 Char"/>
    <w:basedOn w:val="DefaultParagraphFont"/>
    <w:link w:val="Heading2"/>
    <w:semiHidden/>
    <w:rsid w:val="00384826"/>
    <w:rPr>
      <w:rFonts w:ascii="Arial" w:eastAsia="Times New Roman" w:hAnsi="Arial" w:cs="Times New Roman"/>
      <w:b/>
      <w:sz w:val="24"/>
      <w:szCs w:val="20"/>
      <w:lang w:eastAsia="en-GB"/>
    </w:rPr>
  </w:style>
  <w:style w:type="paragraph" w:styleId="NormalWeb">
    <w:name w:val="Normal (Web)"/>
    <w:basedOn w:val="Normal"/>
    <w:uiPriority w:val="99"/>
    <w:unhideWhenUsed/>
    <w:rsid w:val="00CF02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311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29834">
      <w:bodyDiv w:val="1"/>
      <w:marLeft w:val="0"/>
      <w:marRight w:val="0"/>
      <w:marTop w:val="0"/>
      <w:marBottom w:val="0"/>
      <w:divBdr>
        <w:top w:val="none" w:sz="0" w:space="0" w:color="auto"/>
        <w:left w:val="none" w:sz="0" w:space="0" w:color="auto"/>
        <w:bottom w:val="none" w:sz="0" w:space="0" w:color="auto"/>
        <w:right w:val="none" w:sz="0" w:space="0" w:color="auto"/>
      </w:divBdr>
    </w:div>
    <w:div w:id="1097678758">
      <w:bodyDiv w:val="1"/>
      <w:marLeft w:val="0"/>
      <w:marRight w:val="0"/>
      <w:marTop w:val="0"/>
      <w:marBottom w:val="0"/>
      <w:divBdr>
        <w:top w:val="none" w:sz="0" w:space="0" w:color="auto"/>
        <w:left w:val="none" w:sz="0" w:space="0" w:color="auto"/>
        <w:bottom w:val="none" w:sz="0" w:space="0" w:color="auto"/>
        <w:right w:val="none" w:sz="0" w:space="0" w:color="auto"/>
      </w:divBdr>
    </w:div>
    <w:div w:id="1764110922">
      <w:bodyDiv w:val="1"/>
      <w:marLeft w:val="0"/>
      <w:marRight w:val="0"/>
      <w:marTop w:val="0"/>
      <w:marBottom w:val="0"/>
      <w:divBdr>
        <w:top w:val="none" w:sz="0" w:space="0" w:color="auto"/>
        <w:left w:val="none" w:sz="0" w:space="0" w:color="auto"/>
        <w:bottom w:val="none" w:sz="0" w:space="0" w:color="auto"/>
        <w:right w:val="none" w:sz="0" w:space="0" w:color="auto"/>
      </w:divBdr>
    </w:div>
    <w:div w:id="200955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B73F483A9A049A4C2E3DFFF3EF99F" ma:contentTypeVersion="8" ma:contentTypeDescription="Create a new document." ma:contentTypeScope="" ma:versionID="0cf9ea7eed58ee4ed9362e2a0ca049bd">
  <xsd:schema xmlns:xsd="http://www.w3.org/2001/XMLSchema" xmlns:xs="http://www.w3.org/2001/XMLSchema" xmlns:p="http://schemas.microsoft.com/office/2006/metadata/properties" xmlns:ns2="61b3e88b-cdf5-41ee-b4e2-c0b18f0e1803" xmlns:ns3="1770aba3-049f-4b84-a4ee-ccb2ceff3e02" targetNamespace="http://schemas.microsoft.com/office/2006/metadata/properties" ma:root="true" ma:fieldsID="f918c354cc3f152dc77de2a577abed32" ns2:_="" ns3:_="">
    <xsd:import namespace="61b3e88b-cdf5-41ee-b4e2-c0b18f0e1803"/>
    <xsd:import namespace="1770aba3-049f-4b84-a4ee-ccb2ceff3e02"/>
    <xsd:element name="properties">
      <xsd:complexType>
        <xsd:sequence>
          <xsd:element name="documentManagement">
            <xsd:complexType>
              <xsd:all>
                <xsd:element ref="ns2:_ModernAudienceTargetUserField" minOccurs="0"/>
                <xsd:element ref="ns2:_ModernAudienceAadObjectId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e88b-cdf5-41ee-b4e2-c0b18f0e1803" elementFormDefault="qualified">
    <xsd:import namespace="http://schemas.microsoft.com/office/2006/documentManagement/types"/>
    <xsd:import namespace="http://schemas.microsoft.com/office/infopath/2007/PartnerControls"/>
    <xsd:element name="_ModernAudienceTargetUserField" ma:index="8"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9" nillable="true" ma:displayName="AudienceIds" ma:list="{bc520507-ef9d-4882-b6c3-27bebde00bbf}" ma:internalName="_ModernAudienceAadObjectIds" ma:readOnly="true" ma:showField="_AadObjectIdForUser" ma:web="1770aba3-049f-4b84-a4ee-ccb2ceff3e02">
      <xsd:complexType>
        <xsd:complexContent>
          <xsd:extension base="dms:MultiChoiceLookup">
            <xsd:sequence>
              <xsd:element name="Value" type="dms:Lookup" maxOccurs="unbounded" minOccurs="0"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70aba3-049f-4b84-a4ee-ccb2ceff3e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61b3e88b-cdf5-41ee-b4e2-c0b18f0e1803">
      <UserInfo>
        <DisplayName/>
        <AccountId xsi:nil="true"/>
        <AccountType/>
      </UserInfo>
    </_ModernAudienceTargetUser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5CD87-A277-4512-8E69-D42716E23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e88b-cdf5-41ee-b4e2-c0b18f0e1803"/>
    <ds:schemaRef ds:uri="1770aba3-049f-4b84-a4ee-ccb2ceff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FD473-5227-44AC-B911-DCABFD18BCDA}">
  <ds:schemaRefs>
    <ds:schemaRef ds:uri="http://schemas.microsoft.com/office/2006/metadata/properties"/>
    <ds:schemaRef ds:uri="http://schemas.microsoft.com/office/infopath/2007/PartnerControls"/>
    <ds:schemaRef ds:uri="61b3e88b-cdf5-41ee-b4e2-c0b18f0e1803"/>
  </ds:schemaRefs>
</ds:datastoreItem>
</file>

<file path=customXml/itemProps3.xml><?xml version="1.0" encoding="utf-8"?>
<ds:datastoreItem xmlns:ds="http://schemas.openxmlformats.org/officeDocument/2006/customXml" ds:itemID="{83C483AC-4E39-4271-A33F-FB8D5F95A50F}">
  <ds:schemaRefs>
    <ds:schemaRef ds:uri="http://schemas.microsoft.com/sharepoint/v3/contenttype/forms"/>
  </ds:schemaRefs>
</ds:datastoreItem>
</file>

<file path=docMetadata/LabelInfo.xml><?xml version="1.0" encoding="utf-8"?>
<clbl:labelList xmlns:clbl="http://schemas.microsoft.com/office/2020/mipLabelMetadata">
  <clbl:label id="{1b854d1b-61ab-4081-8c13-abf404e6455d}" enabled="0" method="" siteId="{1b854d1b-61ab-4081-8c13-abf404e6455d}"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460</Words>
  <Characters>3089</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Pickles</dc:creator>
  <cp:keywords/>
  <dc:description/>
  <cp:lastModifiedBy>Charlotte Thorpe</cp:lastModifiedBy>
  <cp:revision>3</cp:revision>
  <cp:lastPrinted>2019-08-01T06:52:00Z</cp:lastPrinted>
  <dcterms:created xsi:type="dcterms:W3CDTF">2026-02-04T10:14:00Z</dcterms:created>
  <dcterms:modified xsi:type="dcterms:W3CDTF">2026-02-04T10:39:00Z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0x010100B41B73F483A9A049A4C2E3DFFF3EF99F</vt:lpwstr>
  </property>
  <property fmtid="{D5CDD505-2E9C-101B-9397-08002B2CF9AE}" pid="3" name="Order">
    <vt:r8>513800</vt:r8>
  </property>
</Properties>
</file>